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D5" w:rsidRDefault="00B63BD5" w:rsidP="00B77148">
      <w:pPr>
        <w:spacing w:before="120"/>
        <w:ind w:firstLine="720"/>
        <w:jc w:val="center"/>
        <w:rPr>
          <w:b/>
          <w:color w:val="000000"/>
          <w:spacing w:val="-10"/>
          <w:szCs w:val="28"/>
        </w:rPr>
      </w:pPr>
      <w:r>
        <w:rPr>
          <w:b/>
          <w:color w:val="000000"/>
          <w:spacing w:val="-10"/>
          <w:szCs w:val="28"/>
        </w:rPr>
        <w:t xml:space="preserve">Phụ lục 01: </w:t>
      </w:r>
      <w:r w:rsidR="00D808AB" w:rsidRPr="00D808AB">
        <w:rPr>
          <w:b/>
          <w:color w:val="000000"/>
          <w:spacing w:val="-10"/>
          <w:szCs w:val="28"/>
        </w:rPr>
        <w:t>DANH MỤC CÁC NGHỊ QUYẾT</w:t>
      </w:r>
    </w:p>
    <w:p w:rsidR="00D808AB" w:rsidRDefault="00D808AB" w:rsidP="00B77148">
      <w:pPr>
        <w:spacing w:before="120"/>
        <w:ind w:firstLine="720"/>
        <w:jc w:val="center"/>
        <w:rPr>
          <w:b/>
          <w:color w:val="000000"/>
          <w:spacing w:val="-10"/>
          <w:szCs w:val="28"/>
        </w:rPr>
      </w:pPr>
      <w:r w:rsidRPr="00D808AB">
        <w:rPr>
          <w:b/>
          <w:color w:val="000000"/>
          <w:spacing w:val="-10"/>
          <w:szCs w:val="28"/>
        </w:rPr>
        <w:t>THÔNG QUA TẠI KỲ HỌP</w:t>
      </w:r>
      <w:r w:rsidR="00B63BD5">
        <w:rPr>
          <w:b/>
          <w:color w:val="000000"/>
          <w:spacing w:val="-10"/>
          <w:szCs w:val="28"/>
        </w:rPr>
        <w:t xml:space="preserve"> THỨ 11, HĐND TỈNH KHÓA IX</w:t>
      </w:r>
    </w:p>
    <w:p w:rsidR="00B63BD5" w:rsidRPr="00B63BD5" w:rsidRDefault="00B63BD5" w:rsidP="00B77148">
      <w:pPr>
        <w:spacing w:before="120"/>
        <w:ind w:firstLine="720"/>
        <w:jc w:val="both"/>
        <w:rPr>
          <w:i/>
          <w:color w:val="000000"/>
          <w:spacing w:val="-10"/>
          <w:szCs w:val="28"/>
        </w:rPr>
      </w:pPr>
      <w:r w:rsidRPr="00B63BD5">
        <w:rPr>
          <w:i/>
          <w:color w:val="000000"/>
          <w:spacing w:val="-10"/>
          <w:szCs w:val="28"/>
        </w:rPr>
        <w:t xml:space="preserve">(ban hành kèm theo Nghị quyết   </w:t>
      </w:r>
      <w:r w:rsidR="00456B8B">
        <w:rPr>
          <w:i/>
          <w:color w:val="000000"/>
          <w:spacing w:val="-10"/>
          <w:szCs w:val="28"/>
        </w:rPr>
        <w:t>23</w:t>
      </w:r>
      <w:bookmarkStart w:id="0" w:name="_GoBack"/>
      <w:bookmarkEnd w:id="0"/>
      <w:r w:rsidRPr="00B63BD5">
        <w:rPr>
          <w:i/>
          <w:color w:val="000000"/>
          <w:spacing w:val="-10"/>
          <w:szCs w:val="28"/>
        </w:rPr>
        <w:t xml:space="preserve">   /NQ-HĐND ngày 03/10/2019 của HĐND tỉnh)</w:t>
      </w:r>
    </w:p>
    <w:p w:rsidR="00B63BD5" w:rsidRPr="00B77148" w:rsidRDefault="00B63BD5" w:rsidP="00B77148">
      <w:pPr>
        <w:spacing w:before="120"/>
        <w:ind w:firstLine="720"/>
        <w:jc w:val="both"/>
        <w:rPr>
          <w:b/>
          <w:color w:val="000000"/>
          <w:spacing w:val="-10"/>
          <w:szCs w:val="28"/>
        </w:rPr>
      </w:pPr>
      <w:r w:rsidRPr="00B77148">
        <w:rPr>
          <w:b/>
          <w:color w:val="000000"/>
          <w:spacing w:val="-10"/>
          <w:szCs w:val="28"/>
        </w:rPr>
        <w:t>I. Các nghị quyết quy phạm pháp luật</w:t>
      </w:r>
    </w:p>
    <w:p w:rsidR="00B63BD5" w:rsidRDefault="00E340D6" w:rsidP="00B77148">
      <w:pPr>
        <w:spacing w:before="120"/>
        <w:ind w:firstLine="720"/>
        <w:jc w:val="both"/>
      </w:pPr>
      <w:r>
        <w:t>1. Nghị quyết số 09</w:t>
      </w:r>
      <w:r w:rsidR="00B63BD5">
        <w:t xml:space="preserve">/2019/NQ-HĐND ngày 03/10/2019 </w:t>
      </w:r>
      <w:r w:rsidR="00B63BD5" w:rsidRPr="00C94EF6">
        <w:t xml:space="preserve">Quy định về thưởng vượt thu so với dự toán từ các khoản thu phân chia giữa </w:t>
      </w:r>
      <w:r w:rsidR="00B63BD5">
        <w:t>các cấp ngân sách ở địa phương.</w:t>
      </w:r>
    </w:p>
    <w:p w:rsidR="00B63BD5" w:rsidRDefault="00E340D6" w:rsidP="00B77148">
      <w:pPr>
        <w:pBdr>
          <w:top w:val="dotted" w:sz="4" w:space="0" w:color="FFFFFF"/>
          <w:left w:val="dotted" w:sz="4" w:space="0" w:color="FFFFFF"/>
          <w:bottom w:val="dotted" w:sz="4" w:space="1" w:color="FFFFFF"/>
          <w:right w:val="dotted" w:sz="4" w:space="0" w:color="FFFFFF"/>
        </w:pBdr>
        <w:shd w:val="clear" w:color="auto" w:fill="FFFFFF"/>
        <w:spacing w:before="120"/>
        <w:ind w:firstLine="720"/>
        <w:jc w:val="both"/>
      </w:pPr>
      <w:r>
        <w:t>2. Nghị quyết số 10</w:t>
      </w:r>
      <w:r w:rsidR="00B63BD5">
        <w:t xml:space="preserve">/2019/NQ-HĐND ngày 03/10/2019 </w:t>
      </w:r>
      <w:r w:rsidR="00B63BD5" w:rsidRPr="00C94EF6">
        <w:t>Quy định mức chi phục vụ các kỳ thi trong ngành giáo dục và đào tạo</w:t>
      </w:r>
      <w:r w:rsidR="00B63BD5">
        <w:t xml:space="preserve">; chính sách hỗ trợ ôn tập cho học sinh người dân tộc thiểu số tham dự kỳ thi trung học phổ thông quốc gia </w:t>
      </w:r>
      <w:r w:rsidR="00B63BD5" w:rsidRPr="00C94EF6">
        <w:t>trên địa bàn tỉnh</w:t>
      </w:r>
      <w:r w:rsidR="00B63BD5">
        <w:t>.</w:t>
      </w:r>
    </w:p>
    <w:p w:rsidR="00B63BD5" w:rsidRDefault="00E340D6" w:rsidP="00B77148">
      <w:pPr>
        <w:spacing w:before="120"/>
        <w:ind w:firstLine="720"/>
        <w:jc w:val="both"/>
      </w:pPr>
      <w:r>
        <w:t>3. Nghị quyết số 11</w:t>
      </w:r>
      <w:r w:rsidR="00B63BD5">
        <w:t>/2019/NQ-HĐND ngày 03/10/2019 Quy định mức hỗ trợ đối với người có công với cách mạng về nhà ở trên địa bàn tỉnh.</w:t>
      </w:r>
    </w:p>
    <w:p w:rsidR="00B63BD5" w:rsidRDefault="00E340D6" w:rsidP="00B77148">
      <w:pPr>
        <w:spacing w:before="120"/>
        <w:ind w:firstLine="720"/>
        <w:jc w:val="both"/>
      </w:pPr>
      <w:r>
        <w:t>4. Nghị quyết số 12</w:t>
      </w:r>
      <w:r w:rsidR="00B63BD5">
        <w:t xml:space="preserve">/2019/NQ-HĐND ngày 03/10/2019 </w:t>
      </w:r>
      <w:r w:rsidR="00B63BD5">
        <w:rPr>
          <w:bCs/>
          <w:noProof/>
          <w:spacing w:val="-6"/>
        </w:rPr>
        <w:t>Q</w:t>
      </w:r>
      <w:r w:rsidR="00B63BD5" w:rsidRPr="002B007D">
        <w:rPr>
          <w:bCs/>
          <w:noProof/>
          <w:spacing w:val="-6"/>
          <w:lang w:val="vi-VN"/>
        </w:rPr>
        <w:t>uy định số lượng</w:t>
      </w:r>
      <w:r w:rsidR="00B63BD5" w:rsidRPr="002B007D">
        <w:rPr>
          <w:bCs/>
          <w:noProof/>
          <w:spacing w:val="-6"/>
        </w:rPr>
        <w:t xml:space="preserve">, </w:t>
      </w:r>
      <w:r w:rsidR="00B63BD5" w:rsidRPr="002B007D">
        <w:rPr>
          <w:bCs/>
          <w:noProof/>
          <w:spacing w:val="-6"/>
          <w:lang w:val="vi-VN"/>
        </w:rPr>
        <w:t>chức danh</w:t>
      </w:r>
      <w:r w:rsidR="00B63BD5" w:rsidRPr="002B007D">
        <w:rPr>
          <w:bCs/>
          <w:noProof/>
          <w:spacing w:val="-6"/>
        </w:rPr>
        <w:t xml:space="preserve">, </w:t>
      </w:r>
      <w:r w:rsidR="00B63BD5" w:rsidRPr="002B007D">
        <w:rPr>
          <w:bCs/>
          <w:noProof/>
          <w:spacing w:val="-6"/>
          <w:lang w:val="vi-VN"/>
        </w:rPr>
        <w:t>mức</w:t>
      </w:r>
      <w:r w:rsidR="00B63BD5" w:rsidRPr="002B007D">
        <w:rPr>
          <w:bCs/>
          <w:noProof/>
          <w:spacing w:val="-6"/>
        </w:rPr>
        <w:t xml:space="preserve"> </w:t>
      </w:r>
      <w:r w:rsidR="00B63BD5" w:rsidRPr="002B007D">
        <w:rPr>
          <w:bCs/>
          <w:noProof/>
          <w:spacing w:val="-6"/>
          <w:lang w:val="vi-VN"/>
        </w:rPr>
        <w:t>phụ cấp</w:t>
      </w:r>
      <w:r w:rsidR="00B63BD5" w:rsidRPr="002B007D">
        <w:rPr>
          <w:bCs/>
          <w:noProof/>
          <w:spacing w:val="-6"/>
        </w:rPr>
        <w:t xml:space="preserve">, phụ cấp kiêm nhiệm </w:t>
      </w:r>
      <w:r w:rsidR="00B63BD5" w:rsidRPr="002B007D">
        <w:rPr>
          <w:bCs/>
          <w:noProof/>
          <w:spacing w:val="-6"/>
          <w:lang w:val="vi-VN"/>
        </w:rPr>
        <w:t>đối với</w:t>
      </w:r>
      <w:r w:rsidR="00B63BD5" w:rsidRPr="002B007D">
        <w:rPr>
          <w:noProof/>
          <w:spacing w:val="-6"/>
        </w:rPr>
        <w:t xml:space="preserve"> </w:t>
      </w:r>
      <w:r w:rsidR="00B63BD5" w:rsidRPr="002B007D">
        <w:rPr>
          <w:noProof/>
          <w:spacing w:val="-6"/>
          <w:lang w:val="vi-VN"/>
        </w:rPr>
        <w:t>người</w:t>
      </w:r>
      <w:r w:rsidR="00B63BD5" w:rsidRPr="002B007D">
        <w:rPr>
          <w:noProof/>
          <w:spacing w:val="-6"/>
        </w:rPr>
        <w:t xml:space="preserve"> </w:t>
      </w:r>
      <w:r w:rsidR="00B63BD5" w:rsidRPr="002B007D">
        <w:rPr>
          <w:noProof/>
          <w:spacing w:val="-6"/>
          <w:lang w:val="vi-VN"/>
        </w:rPr>
        <w:t>hoạt động không chuyên</w:t>
      </w:r>
      <w:r w:rsidR="00B63BD5" w:rsidRPr="002B007D">
        <w:rPr>
          <w:noProof/>
          <w:spacing w:val="-6"/>
        </w:rPr>
        <w:t xml:space="preserve"> </w:t>
      </w:r>
      <w:r w:rsidR="00B63BD5">
        <w:rPr>
          <w:noProof/>
          <w:spacing w:val="-6"/>
          <w:lang w:val="vi-VN"/>
        </w:rPr>
        <w:t>trách cấp xã</w:t>
      </w:r>
      <w:r w:rsidR="00B63BD5" w:rsidRPr="002B007D">
        <w:rPr>
          <w:noProof/>
          <w:spacing w:val="-6"/>
        </w:rPr>
        <w:t xml:space="preserve">; </w:t>
      </w:r>
      <w:r w:rsidR="00B63BD5" w:rsidRPr="002B007D">
        <w:rPr>
          <w:spacing w:val="-6"/>
          <w:lang w:val="nl-NL"/>
        </w:rPr>
        <w:t xml:space="preserve">chế độ hỗ trợ đối với người hoạt động không chuyên trách cấp xã dôi dư </w:t>
      </w:r>
      <w:r w:rsidR="00B63BD5" w:rsidRPr="002B007D">
        <w:rPr>
          <w:noProof/>
          <w:spacing w:val="-6"/>
        </w:rPr>
        <w:t>trên địa bàn tỉnh Quảng Nam</w:t>
      </w:r>
      <w:r w:rsidR="00B63BD5" w:rsidRPr="002B007D">
        <w:rPr>
          <w:color w:val="000000"/>
          <w:spacing w:val="-4"/>
          <w:szCs w:val="28"/>
        </w:rPr>
        <w:t>.</w:t>
      </w:r>
    </w:p>
    <w:p w:rsidR="00B63BD5" w:rsidRPr="00B77148" w:rsidRDefault="00B63BD5" w:rsidP="00B77148">
      <w:pPr>
        <w:spacing w:before="120"/>
        <w:ind w:firstLine="720"/>
        <w:jc w:val="both"/>
        <w:rPr>
          <w:b/>
          <w:color w:val="000000"/>
          <w:spacing w:val="-10"/>
          <w:szCs w:val="28"/>
        </w:rPr>
      </w:pPr>
      <w:r w:rsidRPr="00B77148">
        <w:rPr>
          <w:b/>
          <w:color w:val="000000"/>
          <w:spacing w:val="-10"/>
          <w:szCs w:val="28"/>
        </w:rPr>
        <w:t>II. Các nghị quyết cá biệt</w:t>
      </w:r>
    </w:p>
    <w:p w:rsidR="00A22586" w:rsidRDefault="00A22586" w:rsidP="00B77148">
      <w:pPr>
        <w:spacing w:before="120"/>
        <w:ind w:firstLine="720"/>
        <w:jc w:val="both"/>
        <w:rPr>
          <w:spacing w:val="-10"/>
        </w:rPr>
      </w:pPr>
      <w:r>
        <w:rPr>
          <w:color w:val="000000"/>
          <w:spacing w:val="-10"/>
          <w:szCs w:val="28"/>
        </w:rPr>
        <w:t>1</w:t>
      </w:r>
      <w:r w:rsidR="00B63BD5">
        <w:rPr>
          <w:color w:val="000000"/>
          <w:spacing w:val="-10"/>
          <w:szCs w:val="28"/>
        </w:rPr>
        <w:t>.</w:t>
      </w:r>
      <w:r w:rsidRPr="00C94EF6">
        <w:rPr>
          <w:color w:val="000000"/>
          <w:spacing w:val="-10"/>
          <w:szCs w:val="28"/>
        </w:rPr>
        <w:t xml:space="preserve"> </w:t>
      </w:r>
      <w:r w:rsidR="00E340D6">
        <w:t>Nghị quyết số 16</w:t>
      </w:r>
      <w:r w:rsidR="00B63BD5">
        <w:t>/NQ-HĐND ngày 03/10/2019 về t</w:t>
      </w:r>
      <w:r w:rsidRPr="00C94EF6">
        <w:rPr>
          <w:spacing w:val="-10"/>
        </w:rPr>
        <w:t>hành lập thị trấn Hương An, huyện Quế Sơn, tỉnh Quảng Nam.</w:t>
      </w:r>
    </w:p>
    <w:p w:rsidR="00A22586" w:rsidRPr="00294B8F" w:rsidRDefault="00A22586" w:rsidP="00B77148">
      <w:pPr>
        <w:spacing w:before="120"/>
        <w:ind w:firstLine="720"/>
        <w:jc w:val="both"/>
        <w:rPr>
          <w:color w:val="000000"/>
          <w:spacing w:val="-4"/>
          <w:szCs w:val="28"/>
        </w:rPr>
      </w:pPr>
      <w:r w:rsidRPr="00294B8F">
        <w:rPr>
          <w:color w:val="000000"/>
          <w:spacing w:val="-4"/>
          <w:szCs w:val="28"/>
        </w:rPr>
        <w:t>2</w:t>
      </w:r>
      <w:r w:rsidR="00B63BD5">
        <w:rPr>
          <w:color w:val="000000"/>
          <w:spacing w:val="-4"/>
          <w:szCs w:val="28"/>
        </w:rPr>
        <w:t xml:space="preserve">. </w:t>
      </w:r>
      <w:r w:rsidR="00E340D6">
        <w:t>Nghị quyết số 17</w:t>
      </w:r>
      <w:r w:rsidR="00B63BD5">
        <w:t xml:space="preserve">/NQ-HĐND ngày 03/10/2019 </w:t>
      </w:r>
      <w:r w:rsidRPr="00294B8F">
        <w:rPr>
          <w:color w:val="000000"/>
          <w:spacing w:val="-4"/>
          <w:szCs w:val="28"/>
        </w:rPr>
        <w:t xml:space="preserve"> </w:t>
      </w:r>
      <w:r w:rsidR="00B63BD5">
        <w:rPr>
          <w:color w:val="000000"/>
          <w:spacing w:val="-4"/>
          <w:szCs w:val="28"/>
        </w:rPr>
        <w:t xml:space="preserve">về thông qua đề án Sắp </w:t>
      </w:r>
      <w:r w:rsidRPr="00294B8F">
        <w:t xml:space="preserve"> xếp đơn vị hành chính cấp xã trên </w:t>
      </w:r>
      <w:r w:rsidR="00B63BD5">
        <w:t>địa bàn các huyện Quế Sơn, Nông Sơn</w:t>
      </w:r>
      <w:r w:rsidRPr="00294B8F">
        <w:t xml:space="preserve"> tỉnh Quảng Nam giai đoạn 2019 – 2021</w:t>
      </w:r>
      <w:r w:rsidRPr="00294B8F">
        <w:rPr>
          <w:color w:val="000000"/>
          <w:spacing w:val="-4"/>
          <w:szCs w:val="28"/>
        </w:rPr>
        <w:t>.</w:t>
      </w:r>
    </w:p>
    <w:p w:rsidR="00A22586" w:rsidRPr="00C94EF6" w:rsidRDefault="00A22586" w:rsidP="00B77148">
      <w:pPr>
        <w:spacing w:before="120"/>
        <w:ind w:firstLine="720"/>
        <w:jc w:val="both"/>
      </w:pPr>
      <w:r w:rsidRPr="002B007D">
        <w:rPr>
          <w:color w:val="000000"/>
          <w:spacing w:val="-4"/>
          <w:szCs w:val="28"/>
        </w:rPr>
        <w:t>3</w:t>
      </w:r>
      <w:r w:rsidR="00B63BD5">
        <w:rPr>
          <w:color w:val="000000"/>
          <w:spacing w:val="-4"/>
          <w:szCs w:val="28"/>
        </w:rPr>
        <w:t>.</w:t>
      </w:r>
      <w:r w:rsidRPr="002B007D">
        <w:rPr>
          <w:color w:val="000000"/>
          <w:spacing w:val="-4"/>
          <w:szCs w:val="28"/>
        </w:rPr>
        <w:t xml:space="preserve"> </w:t>
      </w:r>
      <w:r w:rsidR="00E340D6">
        <w:t>Nghị quyết số 18</w:t>
      </w:r>
      <w:r w:rsidR="00B63BD5">
        <w:t>/NQ-HĐND ngày 03/10/2019 về</w:t>
      </w:r>
      <w:r w:rsidR="00B63BD5" w:rsidRPr="00C94EF6">
        <w:t xml:space="preserve"> đặt tên, điều chỉnh giới hạn một số </w:t>
      </w:r>
      <w:r w:rsidR="00B63BD5">
        <w:t xml:space="preserve">tuyến </w:t>
      </w:r>
      <w:r w:rsidR="00B63BD5" w:rsidRPr="00C94EF6">
        <w:t>đường tại thành phố Tam Kỳ</w:t>
      </w:r>
      <w:r w:rsidR="00B63BD5">
        <w:t xml:space="preserve"> và</w:t>
      </w:r>
      <w:r w:rsidR="00B63BD5" w:rsidRPr="00C94EF6">
        <w:t xml:space="preserve"> thị trấn Tân An</w:t>
      </w:r>
      <w:r w:rsidR="00B63BD5">
        <w:t>,</w:t>
      </w:r>
      <w:r w:rsidR="00B63BD5" w:rsidRPr="00C94EF6">
        <w:t xml:space="preserve"> huyện Hiệp Đức</w:t>
      </w:r>
      <w:r w:rsidR="009E6360">
        <w:t>, tỉnh Quảng Nam.</w:t>
      </w:r>
    </w:p>
    <w:p w:rsidR="00A22586" w:rsidRDefault="000173D0" w:rsidP="00B77148">
      <w:pPr>
        <w:spacing w:before="120"/>
        <w:ind w:firstLine="720"/>
        <w:jc w:val="both"/>
      </w:pPr>
      <w:r>
        <w:t>4</w:t>
      </w:r>
      <w:r w:rsidR="00B63BD5">
        <w:t>.</w:t>
      </w:r>
      <w:r w:rsidR="00A22586" w:rsidRPr="00EB426C">
        <w:t xml:space="preserve"> </w:t>
      </w:r>
      <w:r w:rsidR="00E340D6">
        <w:t>Nghị quyết số 19</w:t>
      </w:r>
      <w:r w:rsidR="00B63BD5">
        <w:t xml:space="preserve">/NQ-HĐND ngày 03/10/2019 </w:t>
      </w:r>
      <w:r w:rsidR="004E5DA9">
        <w:t xml:space="preserve">về </w:t>
      </w:r>
      <w:r w:rsidR="00B63BD5">
        <w:t>c</w:t>
      </w:r>
      <w:r w:rsidR="00A22586" w:rsidRPr="00EB426C">
        <w:t xml:space="preserve">hủ trương đầu tư </w:t>
      </w:r>
      <w:r w:rsidR="00B63BD5">
        <w:t>0</w:t>
      </w:r>
      <w:r w:rsidR="009E6360">
        <w:t>8</w:t>
      </w:r>
      <w:r w:rsidR="00A22586" w:rsidRPr="00EB426C">
        <w:t xml:space="preserve"> dự án nhóm B và</w:t>
      </w:r>
      <w:r w:rsidR="009E6360">
        <w:t xml:space="preserve"> 01 dự án</w:t>
      </w:r>
      <w:r w:rsidR="00A22586" w:rsidRPr="00EB426C">
        <w:t xml:space="preserve"> nhóm C trọng điểm </w:t>
      </w:r>
      <w:r w:rsidR="00D808AB">
        <w:t>thuộc thẩm quyền của HĐND tỉnh</w:t>
      </w:r>
      <w:r w:rsidR="00A22586" w:rsidRPr="00EB426C">
        <w:t>.</w:t>
      </w:r>
    </w:p>
    <w:p w:rsidR="00A22586" w:rsidRDefault="000173D0" w:rsidP="00B77148">
      <w:pPr>
        <w:spacing w:before="120"/>
        <w:ind w:firstLine="720"/>
        <w:jc w:val="both"/>
        <w:rPr>
          <w:bCs/>
          <w:color w:val="000000"/>
          <w:spacing w:val="-4"/>
        </w:rPr>
      </w:pPr>
      <w:r>
        <w:t>5</w:t>
      </w:r>
      <w:r w:rsidR="00B63BD5">
        <w:t>.</w:t>
      </w:r>
      <w:r w:rsidR="00A22586">
        <w:t xml:space="preserve"> </w:t>
      </w:r>
      <w:r w:rsidR="00E340D6">
        <w:t>Nghị quyết số 20</w:t>
      </w:r>
      <w:r w:rsidR="00B63BD5">
        <w:t xml:space="preserve">/NQ-HĐND ngày 03/10/2019 </w:t>
      </w:r>
      <w:r w:rsidR="004E5DA9">
        <w:t>về b</w:t>
      </w:r>
      <w:r w:rsidR="00A22586" w:rsidRPr="00C94EF6">
        <w:rPr>
          <w:bCs/>
          <w:color w:val="000000"/>
          <w:spacing w:val="-4"/>
        </w:rPr>
        <w:t>ổ sung danh mục thu hồi đất, chuyển mục đích sử dụng đất lúa, đất rừng phòng hộ năm 2019</w:t>
      </w:r>
      <w:r w:rsidR="00A22586">
        <w:rPr>
          <w:bCs/>
          <w:color w:val="000000"/>
          <w:spacing w:val="-4"/>
        </w:rPr>
        <w:t xml:space="preserve"> trên địa bàn tỉnh.</w:t>
      </w:r>
    </w:p>
    <w:p w:rsidR="00A22586" w:rsidRDefault="00B63BD5" w:rsidP="00B77148">
      <w:pPr>
        <w:pBdr>
          <w:top w:val="dotted" w:sz="4" w:space="0" w:color="FFFFFF"/>
          <w:left w:val="dotted" w:sz="4" w:space="0" w:color="FFFFFF"/>
          <w:bottom w:val="dotted" w:sz="4" w:space="1" w:color="FFFFFF"/>
          <w:right w:val="dotted" w:sz="4" w:space="0" w:color="FFFFFF"/>
        </w:pBdr>
        <w:shd w:val="clear" w:color="auto" w:fill="FFFFFF"/>
        <w:spacing w:before="120"/>
        <w:ind w:firstLine="720"/>
        <w:jc w:val="both"/>
      </w:pPr>
      <w:r>
        <w:t>6</w:t>
      </w:r>
      <w:r w:rsidR="00D808AB">
        <w:t>.</w:t>
      </w:r>
      <w:r>
        <w:t xml:space="preserve"> N</w:t>
      </w:r>
      <w:r w:rsidR="00E340D6">
        <w:t>ghị quyết số</w:t>
      </w:r>
      <w:r>
        <w:t xml:space="preserve"> </w:t>
      </w:r>
      <w:r w:rsidR="00E340D6">
        <w:t>21</w:t>
      </w:r>
      <w:r>
        <w:t xml:space="preserve">/NQ-HĐND ngày 03/10/2019 </w:t>
      </w:r>
      <w:r w:rsidR="004E5DA9">
        <w:t xml:space="preserve">về </w:t>
      </w:r>
      <w:r w:rsidR="003E64E9">
        <w:t>chấp thuận</w:t>
      </w:r>
      <w:r w:rsidR="00A22586" w:rsidRPr="00C94EF6">
        <w:t xml:space="preserve"> chủ trương đầu tư</w:t>
      </w:r>
      <w:r w:rsidR="003E64E9">
        <w:t xml:space="preserve"> và</w:t>
      </w:r>
      <w:r w:rsidR="00A22586">
        <w:t xml:space="preserve"> điều chỉnh</w:t>
      </w:r>
      <w:r w:rsidR="003E64E9">
        <w:t>, bổ sung</w:t>
      </w:r>
      <w:r w:rsidR="00A22586">
        <w:t xml:space="preserve"> chủ trương đầu tư</w:t>
      </w:r>
      <w:r w:rsidR="00A22586" w:rsidRPr="00C94EF6">
        <w:t xml:space="preserve"> </w:t>
      </w:r>
      <w:r w:rsidR="003E64E9">
        <w:t>đối với 09</w:t>
      </w:r>
      <w:r w:rsidR="00A22586" w:rsidRPr="00C94EF6">
        <w:t xml:space="preserve"> dự án đầu tư xây dựng khu đô thị </w:t>
      </w:r>
      <w:r w:rsidR="004F4627">
        <w:t>trên địa bàn tỉnh</w:t>
      </w:r>
      <w:r w:rsidR="00A22586" w:rsidRPr="00C94EF6">
        <w:t>.</w:t>
      </w:r>
    </w:p>
    <w:p w:rsidR="00D808AB" w:rsidRDefault="00E340D6" w:rsidP="00B77148">
      <w:pPr>
        <w:spacing w:before="120"/>
        <w:ind w:firstLine="720"/>
        <w:jc w:val="both"/>
      </w:pPr>
      <w:r>
        <w:t>7. Nghị quyết số 22</w:t>
      </w:r>
      <w:r w:rsidR="00B63BD5">
        <w:t>/NQ-HĐND ngày 03/10/2019 v</w:t>
      </w:r>
      <w:r w:rsidR="00D808AB" w:rsidRPr="00D808AB">
        <w:rPr>
          <w:szCs w:val="28"/>
          <w:lang w:val="nl-NL"/>
        </w:rPr>
        <w:t xml:space="preserve">ề một số nhiệm vụ, giải pháp </w:t>
      </w:r>
      <w:r w:rsidR="00D808AB" w:rsidRPr="00D808AB">
        <w:rPr>
          <w:spacing w:val="-2"/>
          <w:lang w:val="nl-NL"/>
        </w:rPr>
        <w:t xml:space="preserve">trọng tâm nâng cao </w:t>
      </w:r>
      <w:r w:rsidR="00D808AB" w:rsidRPr="00D808AB">
        <w:t xml:space="preserve">hiệu quả </w:t>
      </w:r>
      <w:r w:rsidR="00B63BD5">
        <w:t xml:space="preserve">công tác </w:t>
      </w:r>
      <w:r w:rsidR="00D808AB" w:rsidRPr="00D808AB">
        <w:t xml:space="preserve">huy động, sử dụng các loại quỹ, khoản đóng góp </w:t>
      </w:r>
      <w:r w:rsidR="00B63BD5">
        <w:t>của</w:t>
      </w:r>
      <w:r w:rsidR="00D808AB" w:rsidRPr="00D808AB">
        <w:t xml:space="preserve"> người dân</w:t>
      </w:r>
      <w:r w:rsidR="00D808AB" w:rsidRPr="00D808AB">
        <w:rPr>
          <w:szCs w:val="28"/>
          <w:lang w:val="nl-NL"/>
        </w:rPr>
        <w:t xml:space="preserve"> trên địa bàn tỉnh</w:t>
      </w:r>
      <w:r w:rsidR="00D808AB">
        <w:rPr>
          <w:szCs w:val="28"/>
          <w:lang w:val="nl-NL"/>
        </w:rPr>
        <w:t>.</w:t>
      </w:r>
    </w:p>
    <w:p w:rsidR="008A6988" w:rsidRDefault="008A6988" w:rsidP="00B77148">
      <w:pPr>
        <w:spacing w:before="120"/>
      </w:pPr>
    </w:p>
    <w:sectPr w:rsidR="008A6988" w:rsidSect="00B63BD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86"/>
    <w:rsid w:val="000173D0"/>
    <w:rsid w:val="00125972"/>
    <w:rsid w:val="00235662"/>
    <w:rsid w:val="00364439"/>
    <w:rsid w:val="003E64E9"/>
    <w:rsid w:val="00456B8B"/>
    <w:rsid w:val="004E5DA9"/>
    <w:rsid w:val="004F4627"/>
    <w:rsid w:val="008A6988"/>
    <w:rsid w:val="00955E03"/>
    <w:rsid w:val="009759ED"/>
    <w:rsid w:val="009E6360"/>
    <w:rsid w:val="00A22586"/>
    <w:rsid w:val="00AC3C87"/>
    <w:rsid w:val="00B63BD5"/>
    <w:rsid w:val="00B77148"/>
    <w:rsid w:val="00D808AB"/>
    <w:rsid w:val="00E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5DF6"/>
  <w15:chartTrackingRefBased/>
  <w15:docId w15:val="{F95B4F12-6308-45DB-BDEB-CE65B4FD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8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2019-10-14T02:38:00Z</cp:lastPrinted>
  <dcterms:created xsi:type="dcterms:W3CDTF">2019-09-30T08:54:00Z</dcterms:created>
  <dcterms:modified xsi:type="dcterms:W3CDTF">2019-10-16T08:16:00Z</dcterms:modified>
</cp:coreProperties>
</file>